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CAC" w:rsidRPr="005E7CAC" w:rsidRDefault="00CE5F97" w:rsidP="00D060C5">
      <w:pPr>
        <w:pStyle w:val="NormalWeb"/>
        <w:spacing w:before="120" w:beforeAutospacing="0" w:after="120" w:afterAutospacing="0"/>
        <w:jc w:val="center"/>
        <w:rPr>
          <w:bCs/>
          <w:color w:val="000000"/>
          <w:sz w:val="20"/>
          <w:szCs w:val="20"/>
        </w:rPr>
      </w:pPr>
      <w:r w:rsidRPr="00CE5F97">
        <w:rPr>
          <w:bCs/>
          <w:noProof/>
          <w:color w:val="000000"/>
          <w:sz w:val="20"/>
          <w:szCs w:val="20"/>
          <w:lang w:val="es-ES" w:eastAsia="es-ES"/>
        </w:rPr>
        <w:drawing>
          <wp:inline distT="0" distB="0" distL="0" distR="0">
            <wp:extent cx="5305424" cy="3228975"/>
            <wp:effectExtent l="0" t="0" r="0" b="0"/>
            <wp:docPr id="2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D62D38" w:rsidRPr="00F03BF4" w:rsidRDefault="00214B9B" w:rsidP="00D62D38">
      <w:pPr>
        <w:pStyle w:val="NormalWeb"/>
        <w:spacing w:before="120" w:beforeAutospacing="0" w:after="120" w:afterAutospacing="0"/>
        <w:jc w:val="both"/>
        <w:rPr>
          <w:rFonts w:ascii="Palatino Linotype" w:hAnsi="Palatino Linotype"/>
          <w:i/>
          <w:iCs/>
          <w:color w:val="000000"/>
          <w:sz w:val="20"/>
          <w:szCs w:val="20"/>
          <w:shd w:val="clear" w:color="auto" w:fill="FFFF00"/>
        </w:rPr>
      </w:pPr>
      <w:r w:rsidRPr="00C91615">
        <w:rPr>
          <w:rFonts w:ascii="Palatino Linotype" w:hAnsi="Palatino Linotype"/>
          <w:bCs/>
          <w:color w:val="000000"/>
          <w:sz w:val="20"/>
          <w:szCs w:val="20"/>
        </w:rPr>
        <w:t xml:space="preserve">Figura </w:t>
      </w:r>
      <w:r w:rsidR="00BE32FA" w:rsidRPr="00C91615">
        <w:rPr>
          <w:rFonts w:ascii="Palatino Linotype" w:hAnsi="Palatino Linotype"/>
          <w:bCs/>
          <w:color w:val="000000"/>
          <w:sz w:val="20"/>
          <w:szCs w:val="20"/>
        </w:rPr>
        <w:t>1</w:t>
      </w:r>
      <w:r w:rsidRPr="00C91615">
        <w:rPr>
          <w:rFonts w:ascii="Palatino Linotype" w:hAnsi="Palatino Linotype"/>
          <w:bCs/>
          <w:color w:val="000000"/>
          <w:sz w:val="20"/>
          <w:szCs w:val="20"/>
        </w:rPr>
        <w:t xml:space="preserve">. Distribución de fondos de compensación </w:t>
      </w:r>
      <w:r w:rsidR="00F45EB9" w:rsidRPr="00C91615">
        <w:rPr>
          <w:rFonts w:ascii="Palatino Linotype" w:hAnsi="Palatino Linotype"/>
          <w:bCs/>
          <w:color w:val="000000"/>
          <w:sz w:val="20"/>
          <w:szCs w:val="20"/>
        </w:rPr>
        <w:t>por tipo de titular (PP: privado-particular; OG: organismos gubernamentales; PE: privado-empresa; ONG: organismos no gubernamentales y otras instituciones; CCI: comunidades campesinas e indígenas</w:t>
      </w:r>
      <w:r w:rsidRPr="00C91615">
        <w:rPr>
          <w:rFonts w:ascii="Palatino Linotype" w:hAnsi="Palatino Linotype"/>
          <w:bCs/>
          <w:color w:val="000000"/>
          <w:sz w:val="20"/>
          <w:szCs w:val="20"/>
        </w:rPr>
        <w:t xml:space="preserve">) para el período 2010-2016 en las provincias de la región Chaqueña. </w:t>
      </w:r>
      <w:r w:rsidR="00D62D38" w:rsidRPr="00F03BF4">
        <w:rPr>
          <w:rFonts w:ascii="Palatino Linotype" w:hAnsi="Palatino Linotype"/>
          <w:i/>
          <w:iCs/>
          <w:color w:val="000000"/>
          <w:sz w:val="20"/>
          <w:szCs w:val="20"/>
        </w:rPr>
        <w:t xml:space="preserve">Fuente: </w:t>
      </w:r>
      <w:r w:rsidR="00D62D38">
        <w:rPr>
          <w:rFonts w:ascii="Palatino Linotype" w:hAnsi="Palatino Linotype"/>
          <w:i/>
          <w:iCs/>
          <w:color w:val="000000"/>
          <w:sz w:val="20"/>
          <w:szCs w:val="20"/>
        </w:rPr>
        <w:t>E</w:t>
      </w:r>
      <w:r w:rsidR="00D62D38" w:rsidRPr="00F03BF4">
        <w:rPr>
          <w:rFonts w:ascii="Palatino Linotype" w:hAnsi="Palatino Linotype"/>
          <w:i/>
          <w:iCs/>
          <w:color w:val="000000"/>
          <w:sz w:val="20"/>
          <w:szCs w:val="20"/>
        </w:rPr>
        <w:t xml:space="preserve">laboración </w:t>
      </w:r>
      <w:r w:rsidR="00D62D38">
        <w:rPr>
          <w:rFonts w:ascii="Palatino Linotype" w:hAnsi="Palatino Linotype"/>
          <w:i/>
          <w:iCs/>
          <w:color w:val="000000"/>
          <w:sz w:val="20"/>
          <w:szCs w:val="20"/>
        </w:rPr>
        <w:t>en base a</w:t>
      </w:r>
      <w:r w:rsidR="00D62D38" w:rsidRPr="00F03BF4">
        <w:rPr>
          <w:rFonts w:ascii="Palatino Linotype" w:hAnsi="Palatino Linotype"/>
          <w:i/>
          <w:iCs/>
          <w:color w:val="000000"/>
          <w:sz w:val="20"/>
          <w:szCs w:val="20"/>
        </w:rPr>
        <w:t xml:space="preserve"> datos de</w:t>
      </w:r>
      <w:r w:rsidR="00D62D38">
        <w:rPr>
          <w:rFonts w:ascii="Palatino Linotype" w:hAnsi="Palatino Linotype"/>
          <w:i/>
          <w:iCs/>
          <w:color w:val="000000"/>
          <w:sz w:val="20"/>
          <w:szCs w:val="20"/>
        </w:rPr>
        <w:t>l</w:t>
      </w:r>
      <w:r w:rsidR="00D62D38" w:rsidRPr="00F03BF4">
        <w:rPr>
          <w:rFonts w:ascii="Palatino Linotype" w:hAnsi="Palatino Linotype"/>
          <w:i/>
          <w:iCs/>
          <w:color w:val="000000"/>
          <w:sz w:val="20"/>
          <w:szCs w:val="20"/>
        </w:rPr>
        <w:t xml:space="preserve"> M</w:t>
      </w:r>
      <w:r w:rsidR="00D62D38">
        <w:rPr>
          <w:rFonts w:ascii="Palatino Linotype" w:hAnsi="Palatino Linotype"/>
          <w:i/>
          <w:iCs/>
          <w:color w:val="000000"/>
          <w:sz w:val="20"/>
          <w:szCs w:val="20"/>
        </w:rPr>
        <w:t xml:space="preserve">inisterio de </w:t>
      </w:r>
      <w:r w:rsidR="00D62D38" w:rsidRPr="00F03BF4">
        <w:rPr>
          <w:rFonts w:ascii="Palatino Linotype" w:hAnsi="Palatino Linotype"/>
          <w:i/>
          <w:iCs/>
          <w:color w:val="000000"/>
          <w:sz w:val="20"/>
          <w:szCs w:val="20"/>
        </w:rPr>
        <w:t>A</w:t>
      </w:r>
      <w:r w:rsidR="00D62D38">
        <w:rPr>
          <w:rFonts w:ascii="Palatino Linotype" w:hAnsi="Palatino Linotype"/>
          <w:i/>
          <w:iCs/>
          <w:color w:val="000000"/>
          <w:sz w:val="20"/>
          <w:szCs w:val="20"/>
        </w:rPr>
        <w:t xml:space="preserve">mbiente y </w:t>
      </w:r>
      <w:r w:rsidR="00D62D38" w:rsidRPr="00F03BF4">
        <w:rPr>
          <w:rFonts w:ascii="Palatino Linotype" w:hAnsi="Palatino Linotype"/>
          <w:i/>
          <w:iCs/>
          <w:color w:val="000000"/>
          <w:sz w:val="20"/>
          <w:szCs w:val="20"/>
        </w:rPr>
        <w:t>D</w:t>
      </w:r>
      <w:r w:rsidR="00D62D38">
        <w:rPr>
          <w:rFonts w:ascii="Palatino Linotype" w:hAnsi="Palatino Linotype"/>
          <w:i/>
          <w:iCs/>
          <w:color w:val="000000"/>
          <w:sz w:val="20"/>
          <w:szCs w:val="20"/>
        </w:rPr>
        <w:t xml:space="preserve">esarrollo </w:t>
      </w:r>
      <w:r w:rsidR="00D62D38" w:rsidRPr="00F03BF4">
        <w:rPr>
          <w:rFonts w:ascii="Palatino Linotype" w:hAnsi="Palatino Linotype"/>
          <w:i/>
          <w:iCs/>
          <w:color w:val="000000"/>
          <w:sz w:val="20"/>
          <w:szCs w:val="20"/>
        </w:rPr>
        <w:t>S</w:t>
      </w:r>
      <w:r w:rsidR="00D62D38">
        <w:rPr>
          <w:rFonts w:ascii="Palatino Linotype" w:hAnsi="Palatino Linotype"/>
          <w:i/>
          <w:iCs/>
          <w:color w:val="000000"/>
          <w:sz w:val="20"/>
          <w:szCs w:val="20"/>
        </w:rPr>
        <w:t>ustentable</w:t>
      </w:r>
      <w:r w:rsidR="00D62D38" w:rsidRPr="00F03BF4">
        <w:rPr>
          <w:rFonts w:ascii="Palatino Linotype" w:hAnsi="Palatino Linotype"/>
          <w:i/>
          <w:iCs/>
          <w:color w:val="000000"/>
          <w:sz w:val="20"/>
          <w:szCs w:val="20"/>
        </w:rPr>
        <w:t xml:space="preserve"> (2016)</w:t>
      </w:r>
      <w:r w:rsidR="00D62D38" w:rsidRPr="00F03BF4">
        <w:rPr>
          <w:rFonts w:ascii="Palatino Linotype" w:hAnsi="Palatino Linotype"/>
          <w:i/>
          <w:iCs/>
          <w:color w:val="000000"/>
          <w:sz w:val="20"/>
          <w:szCs w:val="20"/>
        </w:rPr>
        <w:tab/>
      </w:r>
    </w:p>
    <w:p w:rsidR="00D62D38" w:rsidRPr="00C91615" w:rsidRDefault="00D62D38" w:rsidP="00214B9B">
      <w:pPr>
        <w:pStyle w:val="NormalWeb"/>
        <w:spacing w:before="120" w:beforeAutospacing="0" w:after="120" w:afterAutospacing="0"/>
        <w:jc w:val="both"/>
        <w:rPr>
          <w:rFonts w:ascii="Palatino Linotype" w:hAnsi="Palatino Linotype"/>
          <w:bCs/>
          <w:color w:val="000000"/>
          <w:sz w:val="20"/>
          <w:szCs w:val="20"/>
        </w:rPr>
      </w:pPr>
    </w:p>
    <w:p w:rsidR="005914AA" w:rsidRDefault="00E30809" w:rsidP="0000498D"/>
    <w:sectPr w:rsidR="005914AA" w:rsidSect="00A763A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hyphenationZone w:val="425"/>
  <w:characterSpacingControl w:val="doNotCompress"/>
  <w:compat/>
  <w:rsids>
    <w:rsidRoot w:val="0000498D"/>
    <w:rsid w:val="0000498D"/>
    <w:rsid w:val="001E2E09"/>
    <w:rsid w:val="00214B9B"/>
    <w:rsid w:val="002309DF"/>
    <w:rsid w:val="002D4E9C"/>
    <w:rsid w:val="002E01E5"/>
    <w:rsid w:val="00365F7F"/>
    <w:rsid w:val="003E393A"/>
    <w:rsid w:val="003F301F"/>
    <w:rsid w:val="00444977"/>
    <w:rsid w:val="0045028A"/>
    <w:rsid w:val="00543761"/>
    <w:rsid w:val="005E7CAC"/>
    <w:rsid w:val="00681D01"/>
    <w:rsid w:val="00750698"/>
    <w:rsid w:val="00762658"/>
    <w:rsid w:val="00980233"/>
    <w:rsid w:val="009F0326"/>
    <w:rsid w:val="00A067E2"/>
    <w:rsid w:val="00A763A3"/>
    <w:rsid w:val="00BE32FA"/>
    <w:rsid w:val="00C556FD"/>
    <w:rsid w:val="00C91615"/>
    <w:rsid w:val="00CC0336"/>
    <w:rsid w:val="00CE5F97"/>
    <w:rsid w:val="00D060C5"/>
    <w:rsid w:val="00D62D13"/>
    <w:rsid w:val="00D62D38"/>
    <w:rsid w:val="00DE2EA7"/>
    <w:rsid w:val="00E00798"/>
    <w:rsid w:val="00E109C0"/>
    <w:rsid w:val="00E16A38"/>
    <w:rsid w:val="00E30809"/>
    <w:rsid w:val="00F45E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63A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04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802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0233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309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5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5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34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Google%20Drive\PROYECTOS%20Investigaci&#243;n\2017\PICTO%20Bosques%20Nativos\Revisi&#243;n%20Ley%20de%20bosques\Ejecuci&#243;n_02-06-2017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s-ES"/>
  <c:chart>
    <c:plotArea>
      <c:layout>
        <c:manualLayout>
          <c:layoutTarget val="inner"/>
          <c:xMode val="edge"/>
          <c:yMode val="edge"/>
          <c:x val="0.15867365171944786"/>
          <c:y val="3.8956209421190789E-2"/>
          <c:w val="0.64503666436462004"/>
          <c:h val="0.7732122422750255"/>
        </c:manualLayout>
      </c:layout>
      <c:lineChart>
        <c:grouping val="standard"/>
        <c:ser>
          <c:idx val="5"/>
          <c:order val="0"/>
          <c:tx>
            <c:strRef>
              <c:f>'Figura 2'!$L$2</c:f>
              <c:strCache>
                <c:ptCount val="1"/>
                <c:pt idx="0">
                  <c:v>PP</c:v>
                </c:pt>
              </c:strCache>
            </c:strRef>
          </c:tx>
          <c:spPr>
            <a:ln w="9525">
              <a:solidFill>
                <a:sysClr val="windowText" lastClr="000000"/>
              </a:solidFill>
            </a:ln>
          </c:spPr>
          <c:marker>
            <c:symbol val="circle"/>
            <c:size val="5"/>
            <c:spPr>
              <a:solidFill>
                <a:sysClr val="windowText" lastClr="000000"/>
              </a:solidFill>
              <a:ln>
                <a:noFill/>
              </a:ln>
            </c:spPr>
          </c:marker>
          <c:cat>
            <c:numRef>
              <c:f>'Figura 2'!$M$1:$S$1</c:f>
              <c:numCache>
                <c:formatCode>General</c:formatCode>
                <c:ptCount val="7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2016</c:v>
                </c:pt>
              </c:numCache>
            </c:numRef>
          </c:cat>
          <c:val>
            <c:numRef>
              <c:f>'Figura 2'!$M$2:$S$2</c:f>
              <c:numCache>
                <c:formatCode>#,##0.00</c:formatCode>
                <c:ptCount val="7"/>
                <c:pt idx="0">
                  <c:v>23042722.589999992</c:v>
                </c:pt>
                <c:pt idx="1">
                  <c:v>50151478.560000002</c:v>
                </c:pt>
                <c:pt idx="2">
                  <c:v>53107145.100000009</c:v>
                </c:pt>
                <c:pt idx="3">
                  <c:v>59223033.550000004</c:v>
                </c:pt>
                <c:pt idx="4">
                  <c:v>68075843.480000034</c:v>
                </c:pt>
                <c:pt idx="5">
                  <c:v>65029583.57</c:v>
                </c:pt>
                <c:pt idx="6">
                  <c:v>72793198.149999991</c:v>
                </c:pt>
              </c:numCache>
            </c:numRef>
          </c:val>
        </c:ser>
        <c:ser>
          <c:idx val="1"/>
          <c:order val="1"/>
          <c:tx>
            <c:strRef>
              <c:f>'Figura 2'!$L$3</c:f>
              <c:strCache>
                <c:ptCount val="1"/>
                <c:pt idx="0">
                  <c:v>OG</c:v>
                </c:pt>
              </c:strCache>
            </c:strRef>
          </c:tx>
          <c:spPr>
            <a:ln w="9525">
              <a:solidFill>
                <a:sysClr val="windowText" lastClr="000000"/>
              </a:solidFill>
              <a:prstDash val="sysDot"/>
            </a:ln>
          </c:spPr>
          <c:marker>
            <c:symbol val="square"/>
            <c:size val="5"/>
            <c:spPr>
              <a:solidFill>
                <a:sysClr val="windowText" lastClr="000000"/>
              </a:solidFill>
              <a:ln>
                <a:noFill/>
              </a:ln>
            </c:spPr>
          </c:marker>
          <c:cat>
            <c:numRef>
              <c:f>'Figura 2'!$M$1:$S$1</c:f>
              <c:numCache>
                <c:formatCode>General</c:formatCode>
                <c:ptCount val="7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2016</c:v>
                </c:pt>
              </c:numCache>
            </c:numRef>
          </c:cat>
          <c:val>
            <c:numRef>
              <c:f>'Figura 2'!$M$3:$S$3</c:f>
              <c:numCache>
                <c:formatCode>#,##0.00</c:formatCode>
                <c:ptCount val="7"/>
                <c:pt idx="0">
                  <c:v>23525577.600000001</c:v>
                </c:pt>
                <c:pt idx="1">
                  <c:v>30573001</c:v>
                </c:pt>
                <c:pt idx="2">
                  <c:v>32373988.760000002</c:v>
                </c:pt>
                <c:pt idx="3">
                  <c:v>17058911</c:v>
                </c:pt>
                <c:pt idx="4">
                  <c:v>27745387.609999999</c:v>
                </c:pt>
                <c:pt idx="5">
                  <c:v>19647560.670000009</c:v>
                </c:pt>
                <c:pt idx="6">
                  <c:v>7221966</c:v>
                </c:pt>
              </c:numCache>
            </c:numRef>
          </c:val>
        </c:ser>
        <c:ser>
          <c:idx val="4"/>
          <c:order val="2"/>
          <c:tx>
            <c:strRef>
              <c:f>'Figura 2'!$L$4</c:f>
              <c:strCache>
                <c:ptCount val="1"/>
                <c:pt idx="0">
                  <c:v>PE</c:v>
                </c:pt>
              </c:strCache>
            </c:strRef>
          </c:tx>
          <c:spPr>
            <a:ln w="9525">
              <a:solidFill>
                <a:sysClr val="windowText" lastClr="000000"/>
              </a:solidFill>
              <a:prstDash val="sysDash"/>
            </a:ln>
          </c:spPr>
          <c:marker>
            <c:symbol val="triangle"/>
            <c:size val="6"/>
            <c:spPr>
              <a:solidFill>
                <a:sysClr val="windowText" lastClr="000000"/>
              </a:solidFill>
              <a:ln>
                <a:noFill/>
              </a:ln>
            </c:spPr>
          </c:marker>
          <c:cat>
            <c:numRef>
              <c:f>'Figura 2'!$M$1:$S$1</c:f>
              <c:numCache>
                <c:formatCode>General</c:formatCode>
                <c:ptCount val="7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2016</c:v>
                </c:pt>
              </c:numCache>
            </c:numRef>
          </c:cat>
          <c:val>
            <c:numRef>
              <c:f>'Figura 2'!$M$4:$S$4</c:f>
              <c:numCache>
                <c:formatCode>#,##0.00</c:formatCode>
                <c:ptCount val="7"/>
                <c:pt idx="0">
                  <c:v>8124963.2000000002</c:v>
                </c:pt>
                <c:pt idx="1">
                  <c:v>11035748</c:v>
                </c:pt>
                <c:pt idx="2">
                  <c:v>12373958.77</c:v>
                </c:pt>
                <c:pt idx="3">
                  <c:v>18345437.219999999</c:v>
                </c:pt>
                <c:pt idx="4">
                  <c:v>9972017.4000000004</c:v>
                </c:pt>
                <c:pt idx="5">
                  <c:v>14114941.729999976</c:v>
                </c:pt>
                <c:pt idx="6">
                  <c:v>16233059.640000001</c:v>
                </c:pt>
              </c:numCache>
            </c:numRef>
          </c:val>
        </c:ser>
        <c:ser>
          <c:idx val="2"/>
          <c:order val="3"/>
          <c:tx>
            <c:strRef>
              <c:f>'Figura 2'!$L$5</c:f>
              <c:strCache>
                <c:ptCount val="1"/>
                <c:pt idx="0">
                  <c:v>ONG</c:v>
                </c:pt>
              </c:strCache>
            </c:strRef>
          </c:tx>
          <c:spPr>
            <a:ln w="9525">
              <a:solidFill>
                <a:sysClr val="windowText" lastClr="000000"/>
              </a:solidFill>
              <a:prstDash val="dash"/>
            </a:ln>
          </c:spPr>
          <c:marker>
            <c:symbol val="circle"/>
            <c:size val="4"/>
            <c:spPr>
              <a:solidFill>
                <a:schemeClr val="bg1"/>
              </a:solidFill>
              <a:ln>
                <a:solidFill>
                  <a:sysClr val="windowText" lastClr="000000"/>
                </a:solidFill>
              </a:ln>
            </c:spPr>
          </c:marker>
          <c:cat>
            <c:numRef>
              <c:f>'Figura 2'!$M$1:$S$1</c:f>
              <c:numCache>
                <c:formatCode>General</c:formatCode>
                <c:ptCount val="7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2016</c:v>
                </c:pt>
              </c:numCache>
            </c:numRef>
          </c:cat>
          <c:val>
            <c:numRef>
              <c:f>'Figura 2'!$M$5:$S$5</c:f>
              <c:numCache>
                <c:formatCode>#,##0.00</c:formatCode>
                <c:ptCount val="7"/>
                <c:pt idx="0">
                  <c:v>6932663</c:v>
                </c:pt>
                <c:pt idx="1">
                  <c:v>7718882</c:v>
                </c:pt>
                <c:pt idx="2">
                  <c:v>13321956.539999979</c:v>
                </c:pt>
                <c:pt idx="3">
                  <c:v>2962188</c:v>
                </c:pt>
                <c:pt idx="4">
                  <c:v>6347051.5900000008</c:v>
                </c:pt>
                <c:pt idx="5">
                  <c:v>6533024.5900000008</c:v>
                </c:pt>
                <c:pt idx="6">
                  <c:v>8167959</c:v>
                </c:pt>
              </c:numCache>
            </c:numRef>
          </c:val>
        </c:ser>
        <c:ser>
          <c:idx val="0"/>
          <c:order val="4"/>
          <c:tx>
            <c:strRef>
              <c:f>'Figura 2'!$L$6</c:f>
              <c:strCache>
                <c:ptCount val="1"/>
                <c:pt idx="0">
                  <c:v>CCI</c:v>
                </c:pt>
              </c:strCache>
            </c:strRef>
          </c:tx>
          <c:spPr>
            <a:ln w="9525">
              <a:solidFill>
                <a:sysClr val="windowText" lastClr="000000"/>
              </a:solidFill>
              <a:prstDash val="dashDot"/>
            </a:ln>
          </c:spPr>
          <c:marker>
            <c:symbol val="square"/>
            <c:size val="4"/>
            <c:spPr>
              <a:solidFill>
                <a:sysClr val="window" lastClr="FFFFFF"/>
              </a:solidFill>
              <a:ln>
                <a:solidFill>
                  <a:sysClr val="windowText" lastClr="000000"/>
                </a:solidFill>
              </a:ln>
            </c:spPr>
          </c:marker>
          <c:cat>
            <c:numRef>
              <c:f>'Figura 2'!$M$1:$S$1</c:f>
              <c:numCache>
                <c:formatCode>General</c:formatCode>
                <c:ptCount val="7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2016</c:v>
                </c:pt>
              </c:numCache>
            </c:numRef>
          </c:cat>
          <c:val>
            <c:numRef>
              <c:f>'Figura 2'!$M$6:$S$6</c:f>
              <c:numCache>
                <c:formatCode>#,##0.00</c:formatCode>
                <c:ptCount val="7"/>
                <c:pt idx="0">
                  <c:v>514817</c:v>
                </c:pt>
                <c:pt idx="1">
                  <c:v>321653</c:v>
                </c:pt>
                <c:pt idx="2">
                  <c:v>602150</c:v>
                </c:pt>
                <c:pt idx="3">
                  <c:v>1254207.27</c:v>
                </c:pt>
                <c:pt idx="4">
                  <c:v>2101666</c:v>
                </c:pt>
                <c:pt idx="5">
                  <c:v>3797373.15</c:v>
                </c:pt>
                <c:pt idx="6">
                  <c:v>4891377.4400000004</c:v>
                </c:pt>
              </c:numCache>
            </c:numRef>
          </c:val>
        </c:ser>
        <c:marker val="1"/>
        <c:axId val="53659520"/>
        <c:axId val="55784192"/>
      </c:lineChart>
      <c:catAx>
        <c:axId val="53659520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 b="0"/>
                </a:pPr>
                <a:r>
                  <a:rPr lang="es-AR" b="0"/>
                  <a:t>Año</a:t>
                </a:r>
              </a:p>
            </c:rich>
          </c:tx>
          <c:layout/>
        </c:title>
        <c:numFmt formatCode="General" sourceLinked="1"/>
        <c:tickLblPos val="nextTo"/>
        <c:crossAx val="55784192"/>
        <c:crosses val="autoZero"/>
        <c:auto val="1"/>
        <c:lblAlgn val="ctr"/>
        <c:lblOffset val="100"/>
      </c:catAx>
      <c:valAx>
        <c:axId val="55784192"/>
        <c:scaling>
          <c:orientation val="minMax"/>
        </c:scaling>
        <c:axPos val="l"/>
        <c:title>
          <c:tx>
            <c:rich>
              <a:bodyPr rot="-5400000" vert="horz"/>
              <a:lstStyle/>
              <a:p>
                <a:pPr>
                  <a:defRPr b="0"/>
                </a:pPr>
                <a:r>
                  <a:rPr lang="es-AR" b="0"/>
                  <a:t>Monto</a:t>
                </a:r>
                <a:r>
                  <a:rPr lang="es-AR" b="0" baseline="0"/>
                  <a:t> otorgado (millones de $AR)</a:t>
                </a:r>
                <a:endParaRPr lang="es-AR" b="0"/>
              </a:p>
            </c:rich>
          </c:tx>
          <c:layout/>
        </c:title>
        <c:numFmt formatCode="#,##0" sourceLinked="0"/>
        <c:tickLblPos val="nextTo"/>
        <c:crossAx val="53659520"/>
        <c:crosses val="autoZero"/>
        <c:crossBetween val="between"/>
        <c:dispUnits>
          <c:builtInUnit val="millions"/>
        </c:dispUnits>
      </c:valAx>
    </c:plotArea>
    <c:legend>
      <c:legendPos val="b"/>
      <c:layout>
        <c:manualLayout>
          <c:xMode val="edge"/>
          <c:yMode val="edge"/>
          <c:x val="0.82811703645175205"/>
          <c:y val="0.20650330213148199"/>
          <c:w val="0.14319289089806991"/>
          <c:h val="0.4581317600786628"/>
        </c:manualLayout>
      </c:layout>
    </c:legend>
    <c:plotVisOnly val="1"/>
    <c:dispBlanksAs val="gap"/>
  </c:chart>
  <c:spPr>
    <a:ln>
      <a:noFill/>
    </a:ln>
  </c:spPr>
  <c:externalData r:id="rId1"/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ECFD15-97A7-4CC3-97C2-1C95A600F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350</Characters>
  <Application>Microsoft Office Word</Application>
  <DocSecurity>4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vallejos</dc:creator>
  <cp:lastModifiedBy>opac</cp:lastModifiedBy>
  <cp:revision>2</cp:revision>
  <dcterms:created xsi:type="dcterms:W3CDTF">2018-11-13T17:24:00Z</dcterms:created>
  <dcterms:modified xsi:type="dcterms:W3CDTF">2018-11-13T17:24:00Z</dcterms:modified>
</cp:coreProperties>
</file>